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7D" w:rsidRPr="00164512" w:rsidRDefault="00275E7D" w:rsidP="00275E7D">
      <w:pPr>
        <w:jc w:val="center"/>
        <w:rPr>
          <w:rFonts w:ascii="Helvetica" w:hAnsi="Helvetica"/>
        </w:rPr>
      </w:pPr>
      <w:r w:rsidRPr="00164512">
        <w:rPr>
          <w:rFonts w:ascii="Helvetica" w:hAnsi="Helvetica"/>
        </w:rPr>
        <w:t>JORDAN SCHOOL DISTRICT</w:t>
      </w:r>
    </w:p>
    <w:p w:rsidR="00275E7D" w:rsidRPr="00164512" w:rsidRDefault="00275E7D" w:rsidP="00275E7D">
      <w:pPr>
        <w:jc w:val="center"/>
        <w:rPr>
          <w:rFonts w:ascii="Helvetica" w:hAnsi="Helvetica"/>
          <w:sz w:val="18"/>
        </w:rPr>
      </w:pPr>
      <w:r w:rsidRPr="00164512">
        <w:rPr>
          <w:rFonts w:ascii="Helvetica" w:hAnsi="Helvetica"/>
          <w:sz w:val="18"/>
        </w:rPr>
        <w:t>Patrice A. Johnson, Ed.D., Superintendent of Schools</w:t>
      </w:r>
    </w:p>
    <w:p w:rsidR="00275E7D" w:rsidRPr="00164512" w:rsidRDefault="00275E7D" w:rsidP="00275E7D">
      <w:pPr>
        <w:jc w:val="center"/>
        <w:rPr>
          <w:rFonts w:ascii="Helvetica" w:hAnsi="Helvetica"/>
          <w:sz w:val="18"/>
        </w:rPr>
      </w:pPr>
      <w:r w:rsidRPr="00164512">
        <w:rPr>
          <w:rFonts w:ascii="Helvetica" w:hAnsi="Helvetica"/>
          <w:sz w:val="18"/>
        </w:rPr>
        <w:t>West Jordan, Utah</w:t>
      </w:r>
    </w:p>
    <w:p w:rsidR="00275E7D" w:rsidRPr="00164512" w:rsidRDefault="00275E7D" w:rsidP="00275E7D">
      <w:pPr>
        <w:jc w:val="center"/>
        <w:rPr>
          <w:rFonts w:ascii="Helvetica" w:hAnsi="Helvetica"/>
          <w:sz w:val="20"/>
        </w:rPr>
      </w:pPr>
    </w:p>
    <w:p w:rsidR="00275E7D" w:rsidRPr="00164512" w:rsidRDefault="00275E7D" w:rsidP="00275E7D">
      <w:pPr>
        <w:pStyle w:val="Heading1"/>
      </w:pPr>
      <w:r w:rsidRPr="00164512">
        <w:t>Intradistrict Communication</w:t>
      </w:r>
    </w:p>
    <w:p w:rsidR="00446FB4" w:rsidRPr="00164512" w:rsidRDefault="00446FB4"/>
    <w:p w:rsidR="00446FB4" w:rsidRPr="00164512" w:rsidRDefault="00446FB4">
      <w:pPr>
        <w:rPr>
          <w:bCs/>
          <w:sz w:val="21"/>
          <w:szCs w:val="21"/>
          <w:u w:val="double"/>
        </w:rPr>
      </w:pPr>
      <w:r w:rsidRPr="00164512">
        <w:rPr>
          <w:bCs/>
          <w:sz w:val="21"/>
          <w:szCs w:val="21"/>
        </w:rPr>
        <w:t>DATE:</w:t>
      </w:r>
      <w:r w:rsidRPr="00164512">
        <w:rPr>
          <w:bCs/>
          <w:sz w:val="21"/>
          <w:szCs w:val="21"/>
        </w:rPr>
        <w:tab/>
      </w:r>
      <w:r w:rsidR="00BB768F" w:rsidRPr="00164512">
        <w:rPr>
          <w:bCs/>
          <w:sz w:val="21"/>
          <w:szCs w:val="21"/>
        </w:rPr>
        <w:tab/>
      </w:r>
      <w:r w:rsidR="00A03245" w:rsidRPr="00164512">
        <w:rPr>
          <w:bCs/>
          <w:sz w:val="21"/>
          <w:szCs w:val="21"/>
        </w:rPr>
        <w:t xml:space="preserve">April </w:t>
      </w:r>
      <w:r w:rsidR="00F93B38">
        <w:rPr>
          <w:bCs/>
          <w:sz w:val="21"/>
          <w:szCs w:val="21"/>
        </w:rPr>
        <w:t>30</w:t>
      </w:r>
      <w:r w:rsidR="00A03245" w:rsidRPr="00164512">
        <w:rPr>
          <w:bCs/>
          <w:sz w:val="21"/>
          <w:szCs w:val="21"/>
        </w:rPr>
        <w:t>, 201</w:t>
      </w:r>
      <w:r w:rsidR="007326E5" w:rsidRPr="00164512">
        <w:rPr>
          <w:bCs/>
          <w:sz w:val="21"/>
          <w:szCs w:val="21"/>
        </w:rPr>
        <w:t>8</w:t>
      </w:r>
    </w:p>
    <w:p w:rsidR="00446FB4" w:rsidRPr="00164512" w:rsidRDefault="00446FB4">
      <w:pPr>
        <w:rPr>
          <w:bCs/>
          <w:sz w:val="21"/>
          <w:szCs w:val="21"/>
        </w:rPr>
      </w:pPr>
    </w:p>
    <w:p w:rsidR="00446FB4" w:rsidRPr="00164512" w:rsidRDefault="00446FB4">
      <w:pPr>
        <w:rPr>
          <w:bCs/>
          <w:sz w:val="21"/>
          <w:szCs w:val="21"/>
        </w:rPr>
      </w:pPr>
      <w:r w:rsidRPr="00164512">
        <w:rPr>
          <w:bCs/>
          <w:sz w:val="21"/>
          <w:szCs w:val="21"/>
        </w:rPr>
        <w:t>TO:</w:t>
      </w:r>
      <w:r w:rsidRPr="00164512">
        <w:rPr>
          <w:bCs/>
          <w:sz w:val="21"/>
          <w:szCs w:val="21"/>
        </w:rPr>
        <w:tab/>
      </w:r>
      <w:r w:rsidRPr="00164512">
        <w:rPr>
          <w:bCs/>
          <w:sz w:val="21"/>
          <w:szCs w:val="21"/>
        </w:rPr>
        <w:tab/>
      </w:r>
      <w:r w:rsidR="005A2D86" w:rsidRPr="00164512">
        <w:rPr>
          <w:bCs/>
          <w:sz w:val="21"/>
          <w:szCs w:val="21"/>
        </w:rPr>
        <w:t>All Principals</w:t>
      </w:r>
      <w:r w:rsidR="004E26F9" w:rsidRPr="00164512">
        <w:rPr>
          <w:bCs/>
          <w:sz w:val="21"/>
          <w:szCs w:val="21"/>
        </w:rPr>
        <w:t xml:space="preserve">, </w:t>
      </w:r>
      <w:r w:rsidR="0040713C" w:rsidRPr="00164512">
        <w:rPr>
          <w:bCs/>
          <w:sz w:val="21"/>
          <w:szCs w:val="21"/>
        </w:rPr>
        <w:t>Directors</w:t>
      </w:r>
      <w:r w:rsidR="004E26F9" w:rsidRPr="00164512">
        <w:rPr>
          <w:bCs/>
          <w:sz w:val="21"/>
          <w:szCs w:val="21"/>
        </w:rPr>
        <w:t xml:space="preserve"> and Coordinators</w:t>
      </w:r>
    </w:p>
    <w:p w:rsidR="00832094" w:rsidRPr="00164512" w:rsidRDefault="00832094">
      <w:pPr>
        <w:rPr>
          <w:sz w:val="21"/>
          <w:szCs w:val="21"/>
        </w:rPr>
      </w:pPr>
    </w:p>
    <w:p w:rsidR="00F12708" w:rsidRPr="00164512" w:rsidRDefault="00446FB4" w:rsidP="007407D9">
      <w:pPr>
        <w:tabs>
          <w:tab w:val="left" w:pos="720"/>
          <w:tab w:val="left" w:pos="1440"/>
        </w:tabs>
        <w:rPr>
          <w:sz w:val="21"/>
          <w:szCs w:val="21"/>
        </w:rPr>
      </w:pPr>
      <w:r w:rsidRPr="00164512">
        <w:rPr>
          <w:bCs/>
          <w:sz w:val="21"/>
          <w:szCs w:val="21"/>
        </w:rPr>
        <w:t>FROM:</w:t>
      </w:r>
      <w:r w:rsidR="00F12708" w:rsidRPr="00164512">
        <w:rPr>
          <w:bCs/>
          <w:sz w:val="21"/>
          <w:szCs w:val="21"/>
        </w:rPr>
        <w:t xml:space="preserve">           </w:t>
      </w:r>
      <w:r w:rsidR="007407D9" w:rsidRPr="00164512">
        <w:rPr>
          <w:bCs/>
          <w:sz w:val="21"/>
          <w:szCs w:val="21"/>
        </w:rPr>
        <w:tab/>
        <w:t>June LeMaster, Ph.D.</w:t>
      </w:r>
      <w:r w:rsidR="00AE1C00" w:rsidRPr="00164512">
        <w:rPr>
          <w:sz w:val="21"/>
          <w:szCs w:val="21"/>
        </w:rPr>
        <w:t xml:space="preserve">, </w:t>
      </w:r>
      <w:r w:rsidR="00385704" w:rsidRPr="00164512">
        <w:rPr>
          <w:sz w:val="21"/>
          <w:szCs w:val="21"/>
        </w:rPr>
        <w:t>Administrator</w:t>
      </w:r>
      <w:r w:rsidR="003B69D4" w:rsidRPr="00164512">
        <w:rPr>
          <w:sz w:val="21"/>
          <w:szCs w:val="21"/>
        </w:rPr>
        <w:t>,</w:t>
      </w:r>
      <w:r w:rsidRPr="00164512">
        <w:rPr>
          <w:sz w:val="21"/>
          <w:szCs w:val="21"/>
        </w:rPr>
        <w:t xml:space="preserve"> Human Resources</w:t>
      </w:r>
      <w:r w:rsidR="00F12708" w:rsidRPr="00164512">
        <w:rPr>
          <w:sz w:val="21"/>
          <w:szCs w:val="21"/>
        </w:rPr>
        <w:t xml:space="preserve">  </w:t>
      </w:r>
    </w:p>
    <w:p w:rsidR="003D0E67" w:rsidRPr="00164512" w:rsidRDefault="00AE1C00">
      <w:pPr>
        <w:rPr>
          <w:sz w:val="21"/>
          <w:szCs w:val="21"/>
        </w:rPr>
      </w:pPr>
      <w:r w:rsidRPr="00164512">
        <w:rPr>
          <w:sz w:val="21"/>
          <w:szCs w:val="21"/>
        </w:rPr>
        <w:tab/>
      </w:r>
      <w:r w:rsidRPr="00164512">
        <w:rPr>
          <w:sz w:val="21"/>
          <w:szCs w:val="21"/>
        </w:rPr>
        <w:tab/>
      </w:r>
      <w:r w:rsidR="003D0E67" w:rsidRPr="00164512">
        <w:rPr>
          <w:sz w:val="21"/>
          <w:szCs w:val="21"/>
        </w:rPr>
        <w:t>Administrator of Schools</w:t>
      </w:r>
    </w:p>
    <w:p w:rsidR="00AE1C00" w:rsidRPr="00164512" w:rsidRDefault="00AE1C00" w:rsidP="003D0E67">
      <w:pPr>
        <w:ind w:left="720" w:firstLine="720"/>
        <w:rPr>
          <w:sz w:val="21"/>
          <w:szCs w:val="21"/>
        </w:rPr>
      </w:pPr>
      <w:r w:rsidRPr="00164512">
        <w:rPr>
          <w:sz w:val="21"/>
          <w:szCs w:val="21"/>
        </w:rPr>
        <w:t>Brent Burge, Human Resource</w:t>
      </w:r>
      <w:r w:rsidR="0040713C" w:rsidRPr="00164512">
        <w:rPr>
          <w:sz w:val="21"/>
          <w:szCs w:val="21"/>
        </w:rPr>
        <w:t xml:space="preserve"> Administrator</w:t>
      </w:r>
      <w:r w:rsidR="003B69D4" w:rsidRPr="00164512">
        <w:rPr>
          <w:sz w:val="21"/>
          <w:szCs w:val="21"/>
        </w:rPr>
        <w:t xml:space="preserve"> - </w:t>
      </w:r>
      <w:r w:rsidRPr="00164512">
        <w:rPr>
          <w:sz w:val="21"/>
          <w:szCs w:val="21"/>
        </w:rPr>
        <w:t>Classified</w:t>
      </w:r>
    </w:p>
    <w:p w:rsidR="00AE1C00" w:rsidRPr="00164512" w:rsidRDefault="00AE1C00">
      <w:pPr>
        <w:rPr>
          <w:sz w:val="21"/>
          <w:szCs w:val="21"/>
        </w:rPr>
      </w:pPr>
    </w:p>
    <w:p w:rsidR="00446FB4" w:rsidRPr="00164512" w:rsidRDefault="00446FB4">
      <w:pPr>
        <w:rPr>
          <w:sz w:val="21"/>
          <w:szCs w:val="21"/>
        </w:rPr>
      </w:pPr>
      <w:r w:rsidRPr="00164512">
        <w:rPr>
          <w:bCs/>
          <w:sz w:val="21"/>
          <w:szCs w:val="21"/>
        </w:rPr>
        <w:t>SUBJECT:</w:t>
      </w:r>
      <w:r w:rsidRPr="00164512">
        <w:rPr>
          <w:bCs/>
          <w:sz w:val="21"/>
          <w:szCs w:val="21"/>
        </w:rPr>
        <w:tab/>
      </w:r>
      <w:r w:rsidR="00A03245" w:rsidRPr="00164512">
        <w:rPr>
          <w:bCs/>
          <w:sz w:val="21"/>
          <w:szCs w:val="21"/>
        </w:rPr>
        <w:t xml:space="preserve">Optional </w:t>
      </w:r>
      <w:r w:rsidR="00BA6D1F" w:rsidRPr="00164512">
        <w:rPr>
          <w:bCs/>
          <w:sz w:val="21"/>
          <w:szCs w:val="21"/>
        </w:rPr>
        <w:t xml:space="preserve">PT </w:t>
      </w:r>
      <w:r w:rsidR="00832094" w:rsidRPr="00164512">
        <w:rPr>
          <w:bCs/>
          <w:sz w:val="21"/>
          <w:szCs w:val="21"/>
        </w:rPr>
        <w:t xml:space="preserve">Classified </w:t>
      </w:r>
      <w:r w:rsidRPr="00164512">
        <w:rPr>
          <w:sz w:val="21"/>
          <w:szCs w:val="21"/>
        </w:rPr>
        <w:t>Assistant Employment Evaluations</w:t>
      </w:r>
      <w:r w:rsidR="00A03245" w:rsidRPr="00164512">
        <w:rPr>
          <w:sz w:val="21"/>
          <w:szCs w:val="21"/>
        </w:rPr>
        <w:t xml:space="preserve">- </w:t>
      </w:r>
      <w:r w:rsidRPr="00164512">
        <w:rPr>
          <w:sz w:val="21"/>
          <w:szCs w:val="21"/>
        </w:rPr>
        <w:t>20</w:t>
      </w:r>
      <w:r w:rsidR="00385704" w:rsidRPr="00164512">
        <w:rPr>
          <w:sz w:val="21"/>
          <w:szCs w:val="21"/>
        </w:rPr>
        <w:t>1</w:t>
      </w:r>
      <w:r w:rsidR="007326E5" w:rsidRPr="00164512">
        <w:rPr>
          <w:sz w:val="21"/>
          <w:szCs w:val="21"/>
        </w:rPr>
        <w:t>7</w:t>
      </w:r>
      <w:r w:rsidRPr="00164512">
        <w:rPr>
          <w:sz w:val="21"/>
          <w:szCs w:val="21"/>
        </w:rPr>
        <w:t>–20</w:t>
      </w:r>
      <w:r w:rsidR="00545EAB" w:rsidRPr="00164512">
        <w:rPr>
          <w:sz w:val="21"/>
          <w:szCs w:val="21"/>
        </w:rPr>
        <w:t>1</w:t>
      </w:r>
      <w:r w:rsidR="007326E5" w:rsidRPr="00164512">
        <w:rPr>
          <w:sz w:val="21"/>
          <w:szCs w:val="21"/>
        </w:rPr>
        <w:t>8</w:t>
      </w:r>
      <w:r w:rsidRPr="00164512">
        <w:rPr>
          <w:sz w:val="21"/>
          <w:szCs w:val="21"/>
        </w:rPr>
        <w:t xml:space="preserve"> School Year</w:t>
      </w:r>
    </w:p>
    <w:p w:rsidR="00446FB4" w:rsidRPr="00164512" w:rsidRDefault="00446FB4">
      <w:pPr>
        <w:rPr>
          <w:b/>
          <w:bCs/>
          <w:sz w:val="21"/>
          <w:szCs w:val="21"/>
        </w:rPr>
      </w:pPr>
      <w:r w:rsidRPr="00164512">
        <w:rPr>
          <w:b/>
          <w:bCs/>
          <w:sz w:val="21"/>
          <w:szCs w:val="21"/>
        </w:rPr>
        <w:tab/>
      </w:r>
      <w:r w:rsidRPr="00164512">
        <w:rPr>
          <w:b/>
          <w:bCs/>
          <w:sz w:val="21"/>
          <w:szCs w:val="21"/>
        </w:rPr>
        <w:tab/>
      </w:r>
    </w:p>
    <w:p w:rsidR="00445ED1" w:rsidRPr="00164512" w:rsidRDefault="00445ED1" w:rsidP="00445ED1">
      <w:pPr>
        <w:rPr>
          <w:sz w:val="21"/>
          <w:szCs w:val="21"/>
        </w:rPr>
      </w:pPr>
      <w:r w:rsidRPr="00164512">
        <w:rPr>
          <w:sz w:val="21"/>
          <w:szCs w:val="21"/>
        </w:rPr>
        <w:t>Formal performance evaluations for classified part-time assistants remain optional.  However, t</w:t>
      </w:r>
      <w:r w:rsidR="0008645B" w:rsidRPr="00164512">
        <w:rPr>
          <w:sz w:val="21"/>
          <w:szCs w:val="21"/>
        </w:rPr>
        <w:t xml:space="preserve">he evaluation documents </w:t>
      </w:r>
      <w:r w:rsidR="00544FCF" w:rsidRPr="00164512">
        <w:rPr>
          <w:sz w:val="21"/>
          <w:szCs w:val="21"/>
        </w:rPr>
        <w:t xml:space="preserve">you provide </w:t>
      </w:r>
      <w:r w:rsidR="0008645B" w:rsidRPr="00164512">
        <w:rPr>
          <w:sz w:val="21"/>
          <w:szCs w:val="21"/>
        </w:rPr>
        <w:t xml:space="preserve">can be </w:t>
      </w:r>
      <w:r w:rsidR="00F62618" w:rsidRPr="00164512">
        <w:rPr>
          <w:sz w:val="21"/>
          <w:szCs w:val="21"/>
        </w:rPr>
        <w:t xml:space="preserve">crucial in justifying employee terminations </w:t>
      </w:r>
      <w:r w:rsidRPr="00164512">
        <w:rPr>
          <w:sz w:val="21"/>
          <w:szCs w:val="21"/>
        </w:rPr>
        <w:t>and potential</w:t>
      </w:r>
      <w:r w:rsidR="00F62618" w:rsidRPr="00164512">
        <w:rPr>
          <w:sz w:val="21"/>
          <w:szCs w:val="21"/>
        </w:rPr>
        <w:t xml:space="preserve"> unemployment claims. </w:t>
      </w:r>
      <w:r w:rsidR="00E41BA9" w:rsidRPr="00164512">
        <w:rPr>
          <w:sz w:val="21"/>
          <w:szCs w:val="21"/>
        </w:rPr>
        <w:t xml:space="preserve">If you determine that a formal evaluation </w:t>
      </w:r>
      <w:r w:rsidRPr="00164512">
        <w:rPr>
          <w:sz w:val="21"/>
          <w:szCs w:val="21"/>
        </w:rPr>
        <w:t>is needed</w:t>
      </w:r>
      <w:r w:rsidR="00E41BA9" w:rsidRPr="00164512">
        <w:rPr>
          <w:sz w:val="21"/>
          <w:szCs w:val="21"/>
        </w:rPr>
        <w:t xml:space="preserve">, </w:t>
      </w:r>
      <w:r w:rsidR="007A39E3" w:rsidRPr="00164512">
        <w:rPr>
          <w:sz w:val="21"/>
          <w:szCs w:val="21"/>
        </w:rPr>
        <w:t>the process</w:t>
      </w:r>
      <w:r w:rsidRPr="00164512">
        <w:rPr>
          <w:sz w:val="21"/>
          <w:szCs w:val="21"/>
        </w:rPr>
        <w:t xml:space="preserve"> to complete evaluations for PT classified assistants</w:t>
      </w:r>
      <w:r w:rsidR="007A39E3" w:rsidRPr="00164512">
        <w:rPr>
          <w:sz w:val="21"/>
          <w:szCs w:val="21"/>
        </w:rPr>
        <w:t xml:space="preserve"> is outlined below</w:t>
      </w:r>
      <w:r w:rsidRPr="00164512">
        <w:rPr>
          <w:sz w:val="21"/>
          <w:szCs w:val="21"/>
        </w:rPr>
        <w:t xml:space="preserve">. </w:t>
      </w:r>
      <w:r w:rsidR="00D73A09" w:rsidRPr="00164512">
        <w:rPr>
          <w:sz w:val="21"/>
          <w:szCs w:val="21"/>
        </w:rPr>
        <w:t xml:space="preserve"> </w:t>
      </w:r>
    </w:p>
    <w:p w:rsidR="00F62618" w:rsidRPr="00164512" w:rsidRDefault="00F62618" w:rsidP="00F62618">
      <w:pPr>
        <w:rPr>
          <w:sz w:val="21"/>
          <w:szCs w:val="21"/>
        </w:rPr>
      </w:pPr>
    </w:p>
    <w:p w:rsidR="00445ED1" w:rsidRPr="00164512" w:rsidRDefault="00D73A09" w:rsidP="00445ED1">
      <w:pPr>
        <w:tabs>
          <w:tab w:val="left" w:pos="360"/>
          <w:tab w:val="left" w:pos="720"/>
        </w:tabs>
        <w:rPr>
          <w:bCs/>
          <w:sz w:val="21"/>
          <w:szCs w:val="21"/>
        </w:rPr>
      </w:pPr>
      <w:r w:rsidRPr="00164512">
        <w:rPr>
          <w:sz w:val="21"/>
          <w:szCs w:val="21"/>
        </w:rPr>
        <w:t xml:space="preserve">Staffing needs in schools or departments vary from year to year based on funding, student enrollment or other factors.  </w:t>
      </w:r>
      <w:r w:rsidR="00445ED1" w:rsidRPr="00164512">
        <w:rPr>
          <w:sz w:val="21"/>
          <w:szCs w:val="21"/>
        </w:rPr>
        <w:t xml:space="preserve">Individuals are hired to fill specific job requirements and may be considered for placement changes within the school </w:t>
      </w:r>
      <w:r w:rsidR="00750E20" w:rsidRPr="00164512">
        <w:rPr>
          <w:sz w:val="21"/>
          <w:szCs w:val="21"/>
        </w:rPr>
        <w:t xml:space="preserve">or </w:t>
      </w:r>
      <w:r w:rsidRPr="00164512">
        <w:rPr>
          <w:sz w:val="21"/>
          <w:szCs w:val="21"/>
        </w:rPr>
        <w:t>department</w:t>
      </w:r>
      <w:r w:rsidR="00445ED1" w:rsidRPr="00164512">
        <w:rPr>
          <w:sz w:val="21"/>
          <w:szCs w:val="21"/>
        </w:rPr>
        <w:t xml:space="preserve">.  </w:t>
      </w:r>
      <w:r w:rsidR="003607B4" w:rsidRPr="00164512">
        <w:rPr>
          <w:sz w:val="21"/>
          <w:szCs w:val="21"/>
        </w:rPr>
        <w:t xml:space="preserve">Only </w:t>
      </w:r>
      <w:r w:rsidR="00750E20" w:rsidRPr="00164512">
        <w:rPr>
          <w:sz w:val="21"/>
          <w:szCs w:val="21"/>
        </w:rPr>
        <w:t>Program/staffing</w:t>
      </w:r>
      <w:r w:rsidR="00445ED1" w:rsidRPr="00164512">
        <w:rPr>
          <w:sz w:val="21"/>
          <w:szCs w:val="21"/>
        </w:rPr>
        <w:t xml:space="preserve"> needs and employee performance should be used to determine </w:t>
      </w:r>
      <w:r w:rsidR="003607B4" w:rsidRPr="00164512">
        <w:rPr>
          <w:sz w:val="21"/>
          <w:szCs w:val="21"/>
        </w:rPr>
        <w:t>if an employee will remain for the following school year.</w:t>
      </w:r>
      <w:r w:rsidR="00445ED1" w:rsidRPr="00164512">
        <w:rPr>
          <w:sz w:val="21"/>
          <w:szCs w:val="21"/>
        </w:rPr>
        <w:t xml:space="preserve">  </w:t>
      </w:r>
    </w:p>
    <w:p w:rsidR="00445ED1" w:rsidRPr="00164512" w:rsidRDefault="00445ED1" w:rsidP="003607B4">
      <w:pPr>
        <w:tabs>
          <w:tab w:val="left" w:pos="0"/>
          <w:tab w:val="left" w:pos="720"/>
        </w:tabs>
        <w:rPr>
          <w:bCs/>
          <w:sz w:val="21"/>
          <w:szCs w:val="21"/>
        </w:rPr>
      </w:pPr>
    </w:p>
    <w:p w:rsidR="003607B4" w:rsidRPr="00164512" w:rsidRDefault="003607B4" w:rsidP="003607B4">
      <w:pPr>
        <w:rPr>
          <w:sz w:val="21"/>
          <w:szCs w:val="21"/>
          <w:shd w:val="clear" w:color="auto" w:fill="FAFAFA"/>
        </w:rPr>
      </w:pPr>
      <w:r w:rsidRPr="00164512">
        <w:rPr>
          <w:bCs/>
          <w:sz w:val="21"/>
          <w:szCs w:val="21"/>
        </w:rPr>
        <w:t xml:space="preserve">PT classified assistants are considered “at-will”.  </w:t>
      </w:r>
      <w:r w:rsidRPr="00164512">
        <w:rPr>
          <w:sz w:val="21"/>
          <w:szCs w:val="21"/>
          <w:shd w:val="clear" w:color="auto" w:fill="FAFAFA"/>
        </w:rPr>
        <w:t>That is, either the employee or Jordan School District may end the employment relationship at any time, for any reason, or for no reason.  There is no expectation of continued or guaranteed employment.</w:t>
      </w:r>
    </w:p>
    <w:p w:rsidR="003607B4" w:rsidRPr="00164512" w:rsidRDefault="003607B4" w:rsidP="003607B4">
      <w:pPr>
        <w:tabs>
          <w:tab w:val="left" w:pos="0"/>
          <w:tab w:val="left" w:pos="720"/>
        </w:tabs>
        <w:rPr>
          <w:bCs/>
          <w:sz w:val="21"/>
          <w:szCs w:val="21"/>
        </w:rPr>
      </w:pPr>
    </w:p>
    <w:p w:rsidR="00445ED1" w:rsidRPr="00164512" w:rsidRDefault="00445ED1" w:rsidP="00445ED1">
      <w:pPr>
        <w:tabs>
          <w:tab w:val="left" w:pos="360"/>
          <w:tab w:val="left" w:pos="720"/>
        </w:tabs>
        <w:rPr>
          <w:b/>
          <w:bCs/>
          <w:sz w:val="21"/>
          <w:szCs w:val="21"/>
        </w:rPr>
      </w:pPr>
      <w:r w:rsidRPr="00164512">
        <w:rPr>
          <w:b/>
          <w:bCs/>
          <w:sz w:val="21"/>
          <w:szCs w:val="21"/>
        </w:rPr>
        <w:t>All forms are available on the AdminOnly website under the “Classified” section or on the HR Connections website.</w:t>
      </w:r>
    </w:p>
    <w:p w:rsidR="00445ED1" w:rsidRPr="00164512" w:rsidRDefault="00445ED1" w:rsidP="00445ED1">
      <w:pPr>
        <w:tabs>
          <w:tab w:val="left" w:pos="360"/>
          <w:tab w:val="left" w:pos="720"/>
        </w:tabs>
        <w:rPr>
          <w:b/>
          <w:bCs/>
          <w:sz w:val="21"/>
          <w:szCs w:val="21"/>
        </w:rPr>
      </w:pPr>
    </w:p>
    <w:p w:rsidR="00445ED1" w:rsidRPr="00164512" w:rsidRDefault="00445ED1" w:rsidP="00445ED1">
      <w:pPr>
        <w:tabs>
          <w:tab w:val="left" w:pos="360"/>
          <w:tab w:val="left" w:pos="720"/>
        </w:tabs>
        <w:rPr>
          <w:bCs/>
          <w:sz w:val="21"/>
          <w:szCs w:val="21"/>
        </w:rPr>
      </w:pPr>
      <w:r w:rsidRPr="00164512">
        <w:rPr>
          <w:b/>
          <w:bCs/>
          <w:sz w:val="21"/>
          <w:szCs w:val="21"/>
        </w:rPr>
        <w:t>Instructions for Authorized Evaluators</w:t>
      </w:r>
    </w:p>
    <w:p w:rsidR="00445ED1" w:rsidRPr="00164512" w:rsidRDefault="00354A31" w:rsidP="00354A31">
      <w:pPr>
        <w:numPr>
          <w:ilvl w:val="0"/>
          <w:numId w:val="3"/>
        </w:numPr>
        <w:tabs>
          <w:tab w:val="left" w:pos="360"/>
          <w:tab w:val="left" w:pos="720"/>
        </w:tabs>
        <w:spacing w:line="276" w:lineRule="auto"/>
        <w:ind w:left="360"/>
        <w:rPr>
          <w:bCs/>
          <w:sz w:val="21"/>
          <w:szCs w:val="21"/>
        </w:rPr>
      </w:pPr>
      <w:r w:rsidRPr="00164512">
        <w:rPr>
          <w:bCs/>
          <w:sz w:val="21"/>
          <w:szCs w:val="21"/>
        </w:rPr>
        <w:t xml:space="preserve">Complete </w:t>
      </w:r>
      <w:r w:rsidR="00445ED1" w:rsidRPr="00164512">
        <w:rPr>
          <w:bCs/>
          <w:sz w:val="21"/>
          <w:szCs w:val="21"/>
        </w:rPr>
        <w:t>the "</w:t>
      </w:r>
      <w:r w:rsidR="007A39E3" w:rsidRPr="00164512">
        <w:rPr>
          <w:bCs/>
          <w:sz w:val="21"/>
          <w:szCs w:val="21"/>
        </w:rPr>
        <w:t xml:space="preserve">PT </w:t>
      </w:r>
      <w:r w:rsidR="00603889">
        <w:rPr>
          <w:bCs/>
          <w:sz w:val="21"/>
          <w:szCs w:val="21"/>
        </w:rPr>
        <w:t xml:space="preserve">Classified </w:t>
      </w:r>
      <w:r w:rsidR="00445ED1" w:rsidRPr="00164512">
        <w:rPr>
          <w:bCs/>
          <w:sz w:val="21"/>
          <w:szCs w:val="21"/>
        </w:rPr>
        <w:t xml:space="preserve">Assistant – Employment </w:t>
      </w:r>
      <w:r w:rsidR="007A39E3" w:rsidRPr="00164512">
        <w:rPr>
          <w:bCs/>
          <w:sz w:val="21"/>
          <w:szCs w:val="21"/>
        </w:rPr>
        <w:t>Evaluation Form</w:t>
      </w:r>
      <w:r w:rsidRPr="00164512">
        <w:rPr>
          <w:bCs/>
          <w:sz w:val="21"/>
          <w:szCs w:val="21"/>
        </w:rPr>
        <w:t>”</w:t>
      </w:r>
      <w:r w:rsidR="00EB620B" w:rsidRPr="00164512">
        <w:rPr>
          <w:bCs/>
          <w:sz w:val="21"/>
          <w:szCs w:val="21"/>
        </w:rPr>
        <w:t>.  Select a performance rating</w:t>
      </w:r>
      <w:r w:rsidR="00521E6D" w:rsidRPr="00164512">
        <w:rPr>
          <w:bCs/>
          <w:sz w:val="21"/>
          <w:szCs w:val="21"/>
        </w:rPr>
        <w:t>:</w:t>
      </w:r>
      <w:r w:rsidR="00445ED1" w:rsidRPr="00164512">
        <w:rPr>
          <w:bCs/>
          <w:sz w:val="21"/>
          <w:szCs w:val="21"/>
        </w:rPr>
        <w:t xml:space="preserve">  </w:t>
      </w:r>
    </w:p>
    <w:p w:rsidR="00EB620B" w:rsidRPr="00E33B61" w:rsidRDefault="00EB620B" w:rsidP="00EB620B">
      <w:pPr>
        <w:numPr>
          <w:ilvl w:val="2"/>
          <w:numId w:val="3"/>
        </w:numPr>
        <w:tabs>
          <w:tab w:val="left" w:pos="0"/>
          <w:tab w:val="left" w:pos="360"/>
          <w:tab w:val="left" w:pos="720"/>
          <w:tab w:val="left" w:pos="1170"/>
        </w:tabs>
        <w:spacing w:line="276" w:lineRule="auto"/>
        <w:ind w:left="720"/>
        <w:rPr>
          <w:b/>
          <w:bCs/>
          <w:sz w:val="21"/>
          <w:szCs w:val="21"/>
          <w:u w:val="single"/>
        </w:rPr>
      </w:pPr>
      <w:r w:rsidRPr="00E33B61">
        <w:rPr>
          <w:b/>
          <w:bCs/>
          <w:sz w:val="21"/>
          <w:szCs w:val="21"/>
          <w:u w:val="single"/>
        </w:rPr>
        <w:t>(Work is Satisfactory – The employee will remain at this location for the coming year)</w:t>
      </w:r>
      <w:r w:rsidRPr="00E33B61">
        <w:rPr>
          <w:b/>
          <w:sz w:val="21"/>
          <w:szCs w:val="21"/>
          <w:u w:val="single"/>
        </w:rPr>
        <w:t xml:space="preserve"> </w:t>
      </w:r>
    </w:p>
    <w:p w:rsidR="00EB620B" w:rsidRPr="00164512" w:rsidRDefault="00521E6D" w:rsidP="00EB620B">
      <w:pPr>
        <w:spacing w:line="276" w:lineRule="auto"/>
        <w:ind w:left="720"/>
        <w:rPr>
          <w:bCs/>
          <w:sz w:val="21"/>
          <w:szCs w:val="21"/>
        </w:rPr>
      </w:pPr>
      <w:r w:rsidRPr="00164512">
        <w:rPr>
          <w:sz w:val="21"/>
          <w:szCs w:val="21"/>
        </w:rPr>
        <w:t>Submit a</w:t>
      </w:r>
      <w:r w:rsidR="00EB620B" w:rsidRPr="00164512">
        <w:rPr>
          <w:sz w:val="21"/>
          <w:szCs w:val="21"/>
        </w:rPr>
        <w:t xml:space="preserve"> change form </w:t>
      </w:r>
      <w:r w:rsidRPr="00164512">
        <w:rPr>
          <w:sz w:val="21"/>
          <w:szCs w:val="21"/>
        </w:rPr>
        <w:t>if</w:t>
      </w:r>
      <w:r w:rsidR="00EB620B" w:rsidRPr="00164512">
        <w:rPr>
          <w:sz w:val="21"/>
          <w:szCs w:val="21"/>
        </w:rPr>
        <w:t xml:space="preserve"> the employee’s position, FTE or budget is changing.</w:t>
      </w:r>
    </w:p>
    <w:p w:rsidR="00EB620B" w:rsidRPr="00E33B61" w:rsidRDefault="00EB620B" w:rsidP="00EB620B">
      <w:pPr>
        <w:numPr>
          <w:ilvl w:val="2"/>
          <w:numId w:val="3"/>
        </w:numPr>
        <w:tabs>
          <w:tab w:val="left" w:pos="0"/>
          <w:tab w:val="left" w:pos="360"/>
          <w:tab w:val="left" w:pos="720"/>
          <w:tab w:val="left" w:pos="1170"/>
        </w:tabs>
        <w:spacing w:line="276" w:lineRule="auto"/>
        <w:ind w:left="720"/>
        <w:rPr>
          <w:b/>
          <w:bCs/>
          <w:sz w:val="21"/>
          <w:szCs w:val="21"/>
          <w:u w:val="single"/>
        </w:rPr>
      </w:pPr>
      <w:r w:rsidRPr="00E33B61">
        <w:rPr>
          <w:b/>
          <w:sz w:val="21"/>
          <w:szCs w:val="21"/>
          <w:u w:val="single"/>
        </w:rPr>
        <w:t>(Work is satisfactory but a position will not be available at this location for the coming year)</w:t>
      </w:r>
    </w:p>
    <w:p w:rsidR="00EB620B" w:rsidRPr="00164512" w:rsidRDefault="00521E6D" w:rsidP="00EB620B">
      <w:pPr>
        <w:spacing w:line="276" w:lineRule="auto"/>
        <w:ind w:left="720"/>
        <w:rPr>
          <w:sz w:val="21"/>
          <w:szCs w:val="21"/>
        </w:rPr>
      </w:pPr>
      <w:r w:rsidRPr="00164512">
        <w:rPr>
          <w:sz w:val="21"/>
          <w:szCs w:val="21"/>
        </w:rPr>
        <w:t>Send a copy of the form</w:t>
      </w:r>
      <w:r w:rsidR="00EB620B" w:rsidRPr="00164512">
        <w:rPr>
          <w:sz w:val="21"/>
          <w:szCs w:val="21"/>
        </w:rPr>
        <w:t xml:space="preserve"> to HR to inactivate the employee’s assignment at your </w:t>
      </w:r>
      <w:r w:rsidRPr="00164512">
        <w:rPr>
          <w:sz w:val="21"/>
          <w:szCs w:val="21"/>
        </w:rPr>
        <w:t>location</w:t>
      </w:r>
      <w:r w:rsidR="00EB620B" w:rsidRPr="00164512">
        <w:rPr>
          <w:sz w:val="21"/>
          <w:szCs w:val="21"/>
        </w:rPr>
        <w:t>.</w:t>
      </w:r>
    </w:p>
    <w:p w:rsidR="00EB620B" w:rsidRPr="00E33B61" w:rsidRDefault="00EB620B" w:rsidP="00EB620B">
      <w:pPr>
        <w:pStyle w:val="ListParagraph"/>
        <w:numPr>
          <w:ilvl w:val="2"/>
          <w:numId w:val="3"/>
        </w:numPr>
        <w:tabs>
          <w:tab w:val="left" w:pos="0"/>
          <w:tab w:val="left" w:pos="360"/>
          <w:tab w:val="left" w:pos="720"/>
          <w:tab w:val="left" w:pos="1170"/>
        </w:tabs>
        <w:spacing w:line="276" w:lineRule="auto"/>
        <w:ind w:left="720"/>
        <w:rPr>
          <w:b/>
          <w:bCs/>
          <w:sz w:val="21"/>
          <w:szCs w:val="21"/>
          <w:u w:val="single"/>
        </w:rPr>
      </w:pPr>
      <w:r w:rsidRPr="00E33B61">
        <w:rPr>
          <w:b/>
          <w:sz w:val="21"/>
          <w:szCs w:val="21"/>
          <w:u w:val="single"/>
        </w:rPr>
        <w:t>(Work is satisfactory but the employee has or will be resigning his/her position</w:t>
      </w:r>
      <w:r w:rsidR="00521E6D" w:rsidRPr="00E33B61">
        <w:rPr>
          <w:b/>
          <w:sz w:val="21"/>
          <w:szCs w:val="21"/>
          <w:u w:val="single"/>
        </w:rPr>
        <w:t>)</w:t>
      </w:r>
      <w:r w:rsidRPr="00E33B61">
        <w:rPr>
          <w:b/>
          <w:sz w:val="21"/>
          <w:szCs w:val="21"/>
          <w:u w:val="single"/>
        </w:rPr>
        <w:t xml:space="preserve"> </w:t>
      </w:r>
    </w:p>
    <w:p w:rsidR="00EB620B" w:rsidRPr="00164512" w:rsidRDefault="00EB620B" w:rsidP="00EB620B">
      <w:pPr>
        <w:pStyle w:val="ListParagraph"/>
        <w:tabs>
          <w:tab w:val="left" w:pos="0"/>
          <w:tab w:val="left" w:pos="360"/>
          <w:tab w:val="left" w:pos="720"/>
          <w:tab w:val="left" w:pos="1170"/>
        </w:tabs>
        <w:spacing w:line="276" w:lineRule="auto"/>
        <w:rPr>
          <w:bCs/>
          <w:sz w:val="21"/>
          <w:szCs w:val="21"/>
        </w:rPr>
      </w:pPr>
      <w:r w:rsidRPr="00164512">
        <w:rPr>
          <w:bCs/>
          <w:sz w:val="21"/>
          <w:szCs w:val="21"/>
        </w:rPr>
        <w:t xml:space="preserve">The employee must complete an online resignation. </w:t>
      </w:r>
      <w:r w:rsidR="00521E6D" w:rsidRPr="00164512">
        <w:rPr>
          <w:bCs/>
          <w:sz w:val="21"/>
          <w:szCs w:val="21"/>
        </w:rPr>
        <w:t>Send a copy of the form to HR.</w:t>
      </w:r>
    </w:p>
    <w:p w:rsidR="00521E6D" w:rsidRPr="00E33B61" w:rsidRDefault="00521E6D" w:rsidP="00521E6D">
      <w:pPr>
        <w:pStyle w:val="ListParagraph"/>
        <w:numPr>
          <w:ilvl w:val="0"/>
          <w:numId w:val="5"/>
        </w:numPr>
        <w:ind w:left="720" w:hanging="180"/>
        <w:rPr>
          <w:b/>
          <w:sz w:val="21"/>
          <w:szCs w:val="21"/>
          <w:u w:val="single"/>
        </w:rPr>
      </w:pPr>
      <w:r w:rsidRPr="00E33B61">
        <w:rPr>
          <w:b/>
          <w:sz w:val="21"/>
          <w:szCs w:val="21"/>
          <w:u w:val="single"/>
        </w:rPr>
        <w:t>(Work is unsatisfactory and employment will not be continued)</w:t>
      </w:r>
    </w:p>
    <w:p w:rsidR="00164512" w:rsidRPr="00164512" w:rsidRDefault="00164512" w:rsidP="00164512">
      <w:pPr>
        <w:spacing w:line="276" w:lineRule="auto"/>
        <w:ind w:left="720"/>
        <w:rPr>
          <w:sz w:val="21"/>
          <w:szCs w:val="21"/>
        </w:rPr>
      </w:pPr>
      <w:r w:rsidRPr="00164512">
        <w:rPr>
          <w:sz w:val="21"/>
          <w:szCs w:val="21"/>
        </w:rPr>
        <w:t>Send a copy of the form to HR to inactivate the employee’s assignment at your location.</w:t>
      </w:r>
    </w:p>
    <w:p w:rsidR="00521E6D" w:rsidRPr="00164512" w:rsidRDefault="00521E6D" w:rsidP="00521E6D">
      <w:pPr>
        <w:ind w:left="720"/>
        <w:rPr>
          <w:rFonts w:ascii="Arial" w:hAnsi="Arial" w:cs="Arial"/>
          <w:sz w:val="21"/>
          <w:szCs w:val="21"/>
        </w:rPr>
      </w:pPr>
    </w:p>
    <w:p w:rsidR="00354A31" w:rsidRPr="00164512" w:rsidRDefault="00354A31" w:rsidP="00521E6D">
      <w:pPr>
        <w:pStyle w:val="ListParagraph"/>
        <w:numPr>
          <w:ilvl w:val="0"/>
          <w:numId w:val="3"/>
        </w:numPr>
        <w:spacing w:line="276" w:lineRule="auto"/>
        <w:ind w:left="360"/>
        <w:rPr>
          <w:bCs/>
          <w:sz w:val="21"/>
          <w:szCs w:val="21"/>
        </w:rPr>
      </w:pPr>
      <w:r w:rsidRPr="00164512">
        <w:rPr>
          <w:bCs/>
          <w:sz w:val="21"/>
          <w:szCs w:val="21"/>
        </w:rPr>
        <w:t>Meet with the emp</w:t>
      </w:r>
      <w:r w:rsidR="00EB620B" w:rsidRPr="00164512">
        <w:rPr>
          <w:bCs/>
          <w:sz w:val="21"/>
          <w:szCs w:val="21"/>
        </w:rPr>
        <w:t>loyee and review the evaluation</w:t>
      </w:r>
      <w:r w:rsidR="00164512" w:rsidRPr="00164512">
        <w:rPr>
          <w:bCs/>
          <w:sz w:val="21"/>
          <w:szCs w:val="21"/>
        </w:rPr>
        <w:t>.</w:t>
      </w:r>
    </w:p>
    <w:p w:rsidR="00445ED1" w:rsidRPr="00164512" w:rsidRDefault="00445ED1" w:rsidP="00EB620B">
      <w:pPr>
        <w:numPr>
          <w:ilvl w:val="0"/>
          <w:numId w:val="2"/>
        </w:numPr>
        <w:tabs>
          <w:tab w:val="left" w:pos="0"/>
          <w:tab w:val="left" w:pos="360"/>
          <w:tab w:val="left" w:pos="990"/>
          <w:tab w:val="left" w:pos="1080"/>
        </w:tabs>
        <w:spacing w:line="276" w:lineRule="auto"/>
        <w:ind w:left="360"/>
        <w:rPr>
          <w:bCs/>
          <w:sz w:val="21"/>
          <w:szCs w:val="21"/>
        </w:rPr>
      </w:pPr>
      <w:r w:rsidRPr="00164512">
        <w:rPr>
          <w:sz w:val="21"/>
          <w:szCs w:val="21"/>
        </w:rPr>
        <w:t>Have the employee sign the review form, provide the employee with a copy and notify the</w:t>
      </w:r>
      <w:r w:rsidR="00354A31" w:rsidRPr="00164512">
        <w:rPr>
          <w:sz w:val="21"/>
          <w:szCs w:val="21"/>
        </w:rPr>
        <w:t xml:space="preserve"> employee of </w:t>
      </w:r>
      <w:r w:rsidRPr="00164512">
        <w:rPr>
          <w:sz w:val="21"/>
          <w:szCs w:val="21"/>
        </w:rPr>
        <w:t>their employment status</w:t>
      </w:r>
      <w:r w:rsidR="00354A31" w:rsidRPr="00164512">
        <w:rPr>
          <w:sz w:val="21"/>
          <w:szCs w:val="21"/>
        </w:rPr>
        <w:t xml:space="preserve"> for the following year</w:t>
      </w:r>
      <w:r w:rsidRPr="00164512">
        <w:rPr>
          <w:sz w:val="21"/>
          <w:szCs w:val="21"/>
        </w:rPr>
        <w:t>.  Retain the original at the school/department.</w:t>
      </w:r>
    </w:p>
    <w:p w:rsidR="00445ED1" w:rsidRPr="00164512" w:rsidRDefault="00445ED1" w:rsidP="00445ED1">
      <w:pPr>
        <w:tabs>
          <w:tab w:val="left" w:pos="0"/>
          <w:tab w:val="left" w:pos="360"/>
          <w:tab w:val="left" w:pos="1170"/>
          <w:tab w:val="left" w:pos="1440"/>
        </w:tabs>
        <w:rPr>
          <w:sz w:val="21"/>
          <w:szCs w:val="21"/>
        </w:rPr>
      </w:pPr>
    </w:p>
    <w:p w:rsidR="00445ED1" w:rsidRPr="00164512" w:rsidRDefault="00445ED1" w:rsidP="00445ED1">
      <w:pPr>
        <w:tabs>
          <w:tab w:val="left" w:pos="360"/>
          <w:tab w:val="left" w:pos="990"/>
        </w:tabs>
        <w:rPr>
          <w:rFonts w:eastAsia="Calibri"/>
          <w:sz w:val="21"/>
          <w:szCs w:val="21"/>
        </w:rPr>
      </w:pPr>
      <w:r w:rsidRPr="00164512">
        <w:rPr>
          <w:rFonts w:eastAsia="Calibri"/>
          <w:sz w:val="21"/>
          <w:szCs w:val="21"/>
        </w:rPr>
        <w:t>An employee who no longer has a position at your school/department at the end of the school year</w:t>
      </w:r>
      <w:r w:rsidR="00F93B38">
        <w:rPr>
          <w:rFonts w:eastAsia="Calibri"/>
          <w:sz w:val="21"/>
          <w:szCs w:val="21"/>
        </w:rPr>
        <w:t xml:space="preserve"> and would like to seek other opportunities</w:t>
      </w:r>
      <w:bookmarkStart w:id="0" w:name="_GoBack"/>
      <w:bookmarkEnd w:id="0"/>
      <w:r w:rsidRPr="00164512">
        <w:rPr>
          <w:rFonts w:eastAsia="Calibri"/>
          <w:sz w:val="21"/>
          <w:szCs w:val="21"/>
        </w:rPr>
        <w:t xml:space="preserve"> may submit an online application through Skyward Employee Access.  A</w:t>
      </w:r>
      <w:r w:rsidRPr="00164512">
        <w:rPr>
          <w:rFonts w:eastAsia="Calibri"/>
          <w:bCs/>
          <w:sz w:val="21"/>
          <w:szCs w:val="21"/>
        </w:rPr>
        <w:t xml:space="preserve">ssistants who are rehired may be granted full credit on the salary schedule for previous Jordan District work experience </w:t>
      </w:r>
      <w:r w:rsidRPr="00164512">
        <w:rPr>
          <w:rFonts w:eastAsia="Calibri"/>
          <w:bCs/>
          <w:sz w:val="21"/>
          <w:szCs w:val="21"/>
          <w:u w:val="single"/>
        </w:rPr>
        <w:t>if they are rehired within six months</w:t>
      </w:r>
      <w:r w:rsidRPr="00164512">
        <w:rPr>
          <w:rFonts w:eastAsia="Calibri"/>
          <w:bCs/>
          <w:sz w:val="21"/>
          <w:szCs w:val="21"/>
        </w:rPr>
        <w:t xml:space="preserve"> in accordance with DP307 </w:t>
      </w:r>
      <w:r w:rsidRPr="00164512">
        <w:rPr>
          <w:rFonts w:eastAsia="Calibri"/>
          <w:bCs/>
          <w:i/>
          <w:sz w:val="21"/>
          <w:szCs w:val="21"/>
        </w:rPr>
        <w:t>Staff Selection, Promotion and Salary Placement-Classified</w:t>
      </w:r>
      <w:r w:rsidRPr="00164512">
        <w:rPr>
          <w:rFonts w:eastAsia="Calibri"/>
          <w:bCs/>
          <w:sz w:val="21"/>
          <w:szCs w:val="21"/>
        </w:rPr>
        <w:t>.  It is imperative that reference checks be completed by contacting the prior school to ensure the employee is eligible to be hired.</w:t>
      </w:r>
    </w:p>
    <w:p w:rsidR="00445ED1" w:rsidRPr="00164512" w:rsidRDefault="00445ED1" w:rsidP="00445ED1">
      <w:pPr>
        <w:tabs>
          <w:tab w:val="left" w:pos="360"/>
          <w:tab w:val="left" w:pos="990"/>
        </w:tabs>
        <w:rPr>
          <w:rFonts w:eastAsia="Calibri"/>
          <w:bCs/>
          <w:sz w:val="21"/>
          <w:szCs w:val="21"/>
          <w:u w:val="single"/>
        </w:rPr>
      </w:pPr>
    </w:p>
    <w:p w:rsidR="006C2A4D" w:rsidRPr="00164512" w:rsidRDefault="006C2A4D" w:rsidP="006C2A4D">
      <w:pPr>
        <w:rPr>
          <w:sz w:val="21"/>
          <w:szCs w:val="21"/>
        </w:rPr>
      </w:pPr>
      <w:r w:rsidRPr="00164512">
        <w:rPr>
          <w:sz w:val="21"/>
          <w:szCs w:val="21"/>
        </w:rPr>
        <w:t>If you have any questions or if you need additional help,</w:t>
      </w:r>
      <w:r w:rsidR="00132DD2" w:rsidRPr="00164512">
        <w:rPr>
          <w:sz w:val="21"/>
          <w:szCs w:val="21"/>
        </w:rPr>
        <w:t xml:space="preserve"> </w:t>
      </w:r>
      <w:r w:rsidRPr="00164512">
        <w:rPr>
          <w:sz w:val="21"/>
          <w:szCs w:val="21"/>
        </w:rPr>
        <w:t>you may contact our office at 801-567-8224.</w:t>
      </w:r>
    </w:p>
    <w:p w:rsidR="004B52BA" w:rsidRPr="00164512" w:rsidRDefault="004B52BA">
      <w:pPr>
        <w:rPr>
          <w:sz w:val="21"/>
          <w:szCs w:val="21"/>
        </w:rPr>
      </w:pPr>
    </w:p>
    <w:p w:rsidR="00BA6D1F" w:rsidRPr="00164512" w:rsidRDefault="00CE3713" w:rsidP="006C2A4D">
      <w:pPr>
        <w:rPr>
          <w:rFonts w:ascii="Times" w:hAnsi="Times" w:cs="Arial"/>
          <w:sz w:val="22"/>
          <w:szCs w:val="22"/>
        </w:rPr>
      </w:pPr>
      <w:r w:rsidRPr="00164512">
        <w:rPr>
          <w:sz w:val="21"/>
          <w:szCs w:val="21"/>
        </w:rPr>
        <w:t>T</w:t>
      </w:r>
      <w:r w:rsidR="00535EAB" w:rsidRPr="00164512">
        <w:rPr>
          <w:sz w:val="21"/>
          <w:szCs w:val="21"/>
        </w:rPr>
        <w:t>hank you for your assistance.</w:t>
      </w:r>
    </w:p>
    <w:sectPr w:rsidR="00BA6D1F" w:rsidRPr="00164512" w:rsidSect="00164512">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68" w:rsidRDefault="009B2368">
      <w:r>
        <w:separator/>
      </w:r>
    </w:p>
  </w:endnote>
  <w:endnote w:type="continuationSeparator" w:id="0">
    <w:p w:rsidR="009B2368" w:rsidRDefault="009B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68" w:rsidRDefault="009B2368">
      <w:r>
        <w:separator/>
      </w:r>
    </w:p>
  </w:footnote>
  <w:footnote w:type="continuationSeparator" w:id="0">
    <w:p w:rsidR="009B2368" w:rsidRDefault="009B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244D"/>
    <w:multiLevelType w:val="hybridMultilevel"/>
    <w:tmpl w:val="2B420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C0B45"/>
    <w:multiLevelType w:val="hybridMultilevel"/>
    <w:tmpl w:val="291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E2E5C"/>
    <w:multiLevelType w:val="hybridMultilevel"/>
    <w:tmpl w:val="41E0805A"/>
    <w:lvl w:ilvl="0" w:tplc="6CE276A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B479F"/>
    <w:multiLevelType w:val="hybridMultilevel"/>
    <w:tmpl w:val="9374653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860D9"/>
    <w:multiLevelType w:val="hybridMultilevel"/>
    <w:tmpl w:val="502CF836"/>
    <w:lvl w:ilvl="0" w:tplc="EC2C0F86">
      <w:start w:val="4"/>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9F"/>
    <w:rsid w:val="000117B3"/>
    <w:rsid w:val="00022E00"/>
    <w:rsid w:val="000258E5"/>
    <w:rsid w:val="00031C32"/>
    <w:rsid w:val="00054F2A"/>
    <w:rsid w:val="00062A4F"/>
    <w:rsid w:val="0008645B"/>
    <w:rsid w:val="000B2674"/>
    <w:rsid w:val="000C257C"/>
    <w:rsid w:val="000D1F17"/>
    <w:rsid w:val="000E5AE3"/>
    <w:rsid w:val="00132DD2"/>
    <w:rsid w:val="001369B9"/>
    <w:rsid w:val="0014459F"/>
    <w:rsid w:val="00164512"/>
    <w:rsid w:val="001B14BB"/>
    <w:rsid w:val="001C2E47"/>
    <w:rsid w:val="002148C5"/>
    <w:rsid w:val="0023189E"/>
    <w:rsid w:val="002630EC"/>
    <w:rsid w:val="00263215"/>
    <w:rsid w:val="00275E7D"/>
    <w:rsid w:val="00320C62"/>
    <w:rsid w:val="003303F9"/>
    <w:rsid w:val="00354A31"/>
    <w:rsid w:val="003607B4"/>
    <w:rsid w:val="00371508"/>
    <w:rsid w:val="00385704"/>
    <w:rsid w:val="003B5302"/>
    <w:rsid w:val="003B69D4"/>
    <w:rsid w:val="003D0E67"/>
    <w:rsid w:val="003D2764"/>
    <w:rsid w:val="003D583D"/>
    <w:rsid w:val="003E674F"/>
    <w:rsid w:val="003F07F1"/>
    <w:rsid w:val="003F141E"/>
    <w:rsid w:val="0040713C"/>
    <w:rsid w:val="004140D5"/>
    <w:rsid w:val="00426D79"/>
    <w:rsid w:val="00441E1A"/>
    <w:rsid w:val="00445ED1"/>
    <w:rsid w:val="00446FB4"/>
    <w:rsid w:val="0047331F"/>
    <w:rsid w:val="0047539B"/>
    <w:rsid w:val="00483F70"/>
    <w:rsid w:val="004B52BA"/>
    <w:rsid w:val="004D5080"/>
    <w:rsid w:val="004E192A"/>
    <w:rsid w:val="004E26F9"/>
    <w:rsid w:val="00512721"/>
    <w:rsid w:val="00521E6D"/>
    <w:rsid w:val="00522B2E"/>
    <w:rsid w:val="00522C42"/>
    <w:rsid w:val="00531AF1"/>
    <w:rsid w:val="00535EAB"/>
    <w:rsid w:val="00544FCF"/>
    <w:rsid w:val="00545EAB"/>
    <w:rsid w:val="0056574C"/>
    <w:rsid w:val="005960DE"/>
    <w:rsid w:val="005A2912"/>
    <w:rsid w:val="005A2D86"/>
    <w:rsid w:val="005B7DE3"/>
    <w:rsid w:val="005E0730"/>
    <w:rsid w:val="00603889"/>
    <w:rsid w:val="00637ED8"/>
    <w:rsid w:val="00641227"/>
    <w:rsid w:val="00676712"/>
    <w:rsid w:val="00685403"/>
    <w:rsid w:val="006C2A4D"/>
    <w:rsid w:val="006D4BA0"/>
    <w:rsid w:val="006F6FD0"/>
    <w:rsid w:val="007201FF"/>
    <w:rsid w:val="00726607"/>
    <w:rsid w:val="007326E5"/>
    <w:rsid w:val="007407D9"/>
    <w:rsid w:val="00750E20"/>
    <w:rsid w:val="00785E02"/>
    <w:rsid w:val="007A39E3"/>
    <w:rsid w:val="007C66D0"/>
    <w:rsid w:val="007E248E"/>
    <w:rsid w:val="007E6BC6"/>
    <w:rsid w:val="00805FB7"/>
    <w:rsid w:val="00832094"/>
    <w:rsid w:val="008511D6"/>
    <w:rsid w:val="00885BBC"/>
    <w:rsid w:val="008B54CC"/>
    <w:rsid w:val="008D6881"/>
    <w:rsid w:val="0097000D"/>
    <w:rsid w:val="00975425"/>
    <w:rsid w:val="009B2368"/>
    <w:rsid w:val="009C1588"/>
    <w:rsid w:val="009F10D4"/>
    <w:rsid w:val="00A03245"/>
    <w:rsid w:val="00A1089D"/>
    <w:rsid w:val="00A265DB"/>
    <w:rsid w:val="00A34785"/>
    <w:rsid w:val="00A61115"/>
    <w:rsid w:val="00A76166"/>
    <w:rsid w:val="00A833E5"/>
    <w:rsid w:val="00A87942"/>
    <w:rsid w:val="00AC5664"/>
    <w:rsid w:val="00AE1C00"/>
    <w:rsid w:val="00AE6351"/>
    <w:rsid w:val="00B06529"/>
    <w:rsid w:val="00B15190"/>
    <w:rsid w:val="00B17DA4"/>
    <w:rsid w:val="00B22C4D"/>
    <w:rsid w:val="00B50841"/>
    <w:rsid w:val="00BA237D"/>
    <w:rsid w:val="00BA6D1F"/>
    <w:rsid w:val="00BB768F"/>
    <w:rsid w:val="00BC3178"/>
    <w:rsid w:val="00BE0410"/>
    <w:rsid w:val="00BF38FE"/>
    <w:rsid w:val="00BF6230"/>
    <w:rsid w:val="00C17E2A"/>
    <w:rsid w:val="00C25116"/>
    <w:rsid w:val="00C3566E"/>
    <w:rsid w:val="00C9108F"/>
    <w:rsid w:val="00CA2193"/>
    <w:rsid w:val="00CE3713"/>
    <w:rsid w:val="00D1267D"/>
    <w:rsid w:val="00D13082"/>
    <w:rsid w:val="00D41C68"/>
    <w:rsid w:val="00D73A09"/>
    <w:rsid w:val="00D82807"/>
    <w:rsid w:val="00D86F68"/>
    <w:rsid w:val="00D90206"/>
    <w:rsid w:val="00DA5450"/>
    <w:rsid w:val="00DD4D4D"/>
    <w:rsid w:val="00E33B61"/>
    <w:rsid w:val="00E40086"/>
    <w:rsid w:val="00E41BA9"/>
    <w:rsid w:val="00E85B92"/>
    <w:rsid w:val="00E902F8"/>
    <w:rsid w:val="00EB620B"/>
    <w:rsid w:val="00EE6FEE"/>
    <w:rsid w:val="00F12708"/>
    <w:rsid w:val="00F1507F"/>
    <w:rsid w:val="00F17B4B"/>
    <w:rsid w:val="00F2654E"/>
    <w:rsid w:val="00F62618"/>
    <w:rsid w:val="00F636BB"/>
    <w:rsid w:val="00F66AA6"/>
    <w:rsid w:val="00F7502C"/>
    <w:rsid w:val="00F93B38"/>
    <w:rsid w:val="00FB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3B6FE"/>
  <w15:docId w15:val="{E8270C9C-0FE7-4585-89E6-8587B2C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41"/>
    <w:rPr>
      <w:sz w:val="24"/>
      <w:szCs w:val="24"/>
    </w:rPr>
  </w:style>
  <w:style w:type="paragraph" w:styleId="Heading1">
    <w:name w:val="heading 1"/>
    <w:basedOn w:val="Normal"/>
    <w:next w:val="Normal"/>
    <w:qFormat/>
    <w:rsid w:val="00B50841"/>
    <w:pPr>
      <w:keepNext/>
      <w:jc w:val="center"/>
      <w:outlineLvl w:val="0"/>
    </w:pPr>
    <w:rPr>
      <w:rFonts w:ascii="Arial" w:hAnsi="Arial" w:cs="Arial"/>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0841"/>
    <w:rPr>
      <w:sz w:val="22"/>
    </w:rPr>
  </w:style>
  <w:style w:type="character" w:styleId="Hyperlink">
    <w:name w:val="Hyperlink"/>
    <w:basedOn w:val="DefaultParagraphFont"/>
    <w:rsid w:val="00B50841"/>
    <w:rPr>
      <w:color w:val="0000FF"/>
      <w:u w:val="single"/>
    </w:rPr>
  </w:style>
  <w:style w:type="paragraph" w:styleId="EndnoteText">
    <w:name w:val="endnote text"/>
    <w:basedOn w:val="Normal"/>
    <w:semiHidden/>
    <w:rsid w:val="00B50841"/>
    <w:rPr>
      <w:sz w:val="20"/>
      <w:szCs w:val="20"/>
    </w:rPr>
  </w:style>
  <w:style w:type="character" w:styleId="EndnoteReference">
    <w:name w:val="endnote reference"/>
    <w:basedOn w:val="DefaultParagraphFont"/>
    <w:semiHidden/>
    <w:rsid w:val="00B50841"/>
    <w:rPr>
      <w:vertAlign w:val="superscript"/>
    </w:rPr>
  </w:style>
  <w:style w:type="paragraph" w:styleId="BalloonText">
    <w:name w:val="Balloon Text"/>
    <w:basedOn w:val="Normal"/>
    <w:semiHidden/>
    <w:rsid w:val="00441E1A"/>
    <w:rPr>
      <w:rFonts w:ascii="Tahoma" w:hAnsi="Tahoma" w:cs="Tahoma"/>
      <w:sz w:val="16"/>
      <w:szCs w:val="16"/>
    </w:rPr>
  </w:style>
  <w:style w:type="paragraph" w:styleId="ListParagraph">
    <w:name w:val="List Paragraph"/>
    <w:basedOn w:val="Normal"/>
    <w:uiPriority w:val="34"/>
    <w:qFormat/>
    <w:rsid w:val="00EB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JORDAN SCHOOL DISTRICT</vt:lpstr>
    </vt:vector>
  </TitlesOfParts>
  <Company>Jordan School District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SCHOOL DISTRICT</dc:title>
  <dc:subject/>
  <dc:creator>Jordan School District</dc:creator>
  <cp:keywords/>
  <dc:description/>
  <cp:lastModifiedBy>Brent Burge</cp:lastModifiedBy>
  <cp:revision>9</cp:revision>
  <cp:lastPrinted>2018-04-30T17:45:00Z</cp:lastPrinted>
  <dcterms:created xsi:type="dcterms:W3CDTF">2018-04-04T21:41:00Z</dcterms:created>
  <dcterms:modified xsi:type="dcterms:W3CDTF">2018-04-30T17:45:00Z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-635228710</vt:i4>
  </property>
  <property fmtid="{D5CDD505-2E9C-101B-9397-08002B2CF9AE}" pid="3" name="_ReviewCycleID">
    <vt:i4>-635228710</vt:i4>
  </property>
  <property fmtid="{D5CDD505-2E9C-101B-9397-08002B2CF9AE}" pid="4" name="_NewReviewCycle">
    <vt:lpwstr/>
  </property>
  <property fmtid="{D5CDD505-2E9C-101B-9397-08002B2CF9AE}" pid="5" name="_EmailSubject">
    <vt:lpwstr>Please review 'Year-End Memo'</vt:lpwstr>
  </property>
  <property fmtid="{D5CDD505-2E9C-101B-9397-08002B2CF9AE}" pid="6" name="_AuthorEmail">
    <vt:lpwstr>marianne.roy@jordan.k12.ut.us</vt:lpwstr>
  </property>
  <property fmtid="{D5CDD505-2E9C-101B-9397-08002B2CF9AE}" pid="7" name="_AuthorEmailDisplayName">
    <vt:lpwstr>Marianne Roy</vt:lpwstr>
  </property>
  <property fmtid="{D5CDD505-2E9C-101B-9397-08002B2CF9AE}" pid="8" name="_EmailEntryID">
    <vt:lpwstr>00000000C87B95E8D87EA64ABC4DA95039E70C78C4222300</vt:lpwstr>
  </property>
  <property fmtid="{D5CDD505-2E9C-101B-9397-08002B2CF9AE}" pid="9" name="_ReviewingToolsShownOnce">
    <vt:lpwstr/>
  </property>
</Properties>
</file>